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8F3" w:rsidRDefault="00BF28F3" w:rsidP="00BF28F3">
      <w:pPr>
        <w:spacing w:line="276" w:lineRule="auto"/>
        <w:rPr>
          <w:b/>
          <w:sz w:val="28"/>
          <w:szCs w:val="28"/>
        </w:rPr>
      </w:pPr>
    </w:p>
    <w:p w:rsidR="00BF28F3" w:rsidRDefault="00BF28F3" w:rsidP="0046382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6210300" cy="8857615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б оценке эффективности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85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28F3" w:rsidRDefault="00BF28F3" w:rsidP="00BF28F3">
      <w:pPr>
        <w:spacing w:line="276" w:lineRule="auto"/>
        <w:rPr>
          <w:b/>
          <w:sz w:val="28"/>
          <w:szCs w:val="28"/>
        </w:rPr>
      </w:pPr>
      <w:bookmarkStart w:id="0" w:name="_GoBack"/>
      <w:bookmarkEnd w:id="0"/>
    </w:p>
    <w:p w:rsidR="00BF28F3" w:rsidRDefault="00BF28F3" w:rsidP="0046382E">
      <w:pPr>
        <w:spacing w:line="276" w:lineRule="auto"/>
        <w:jc w:val="center"/>
        <w:rPr>
          <w:b/>
          <w:sz w:val="28"/>
          <w:szCs w:val="28"/>
        </w:rPr>
      </w:pPr>
    </w:p>
    <w:p w:rsidR="00BF28F3" w:rsidRDefault="00BF28F3" w:rsidP="0046382E">
      <w:pPr>
        <w:spacing w:line="276" w:lineRule="auto"/>
        <w:jc w:val="center"/>
        <w:rPr>
          <w:b/>
          <w:sz w:val="28"/>
          <w:szCs w:val="28"/>
        </w:rPr>
      </w:pPr>
    </w:p>
    <w:p w:rsidR="0046382E" w:rsidRDefault="00C61ADF" w:rsidP="0046382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Пол</w:t>
      </w:r>
      <w:r w:rsidR="0046382E">
        <w:rPr>
          <w:b/>
          <w:sz w:val="28"/>
          <w:szCs w:val="28"/>
        </w:rPr>
        <w:t>ожение</w:t>
      </w:r>
    </w:p>
    <w:p w:rsidR="0046382E" w:rsidRDefault="0046382E" w:rsidP="0046382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порядке распределения стимулирующих выплат за качество работы </w:t>
      </w:r>
    </w:p>
    <w:p w:rsidR="0046382E" w:rsidRDefault="0046382E" w:rsidP="0046382E">
      <w:pPr>
        <w:spacing w:line="276" w:lineRule="auto"/>
        <w:jc w:val="center"/>
        <w:rPr>
          <w:b/>
          <w:i/>
          <w:color w:val="FF0000"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МАДОУ «Детский сад № 261 комбинированного вида с воспитанием и обучением на татарском языке» Советского района города Казани</w:t>
      </w:r>
    </w:p>
    <w:p w:rsidR="0046382E" w:rsidRDefault="0046382E" w:rsidP="0046382E">
      <w:pPr>
        <w:spacing w:line="276" w:lineRule="auto"/>
        <w:jc w:val="center"/>
        <w:rPr>
          <w:b/>
          <w:sz w:val="28"/>
          <w:szCs w:val="28"/>
        </w:rPr>
      </w:pPr>
    </w:p>
    <w:p w:rsidR="0046382E" w:rsidRDefault="0046382E" w:rsidP="0046382E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Общие положения.</w:t>
      </w:r>
    </w:p>
    <w:p w:rsidR="0046382E" w:rsidRDefault="0046382E" w:rsidP="0046382E">
      <w:pPr>
        <w:spacing w:line="276" w:lineRule="auto"/>
        <w:ind w:firstLine="709"/>
        <w:rPr>
          <w:rStyle w:val="a4"/>
          <w:i w:val="0"/>
          <w:iCs w:val="0"/>
          <w:color w:val="auto"/>
        </w:rPr>
      </w:pPr>
      <w:r>
        <w:rPr>
          <w:sz w:val="28"/>
          <w:szCs w:val="28"/>
        </w:rPr>
        <w:t>Положение о порядке распределения стимулирующих выплат, далее «Положение», разработано в соответствии со статьей 144 Трудового кодекса РФ, Законом Российской Федерации «Об образовании», Постановлением Кабинета Министров Республики Татарстан от 24.08.2010г. №678 «Об условиях оплаты труда работников государственных учреждений Республики Татарстан», Постановлением ИК МО г. Казани от 15.07.2010г. 6416 «О введении новой системы оплаты труда работников общеобразовательных учреждений и многопрофильных учреждений дополнительного образования детей г. Казани», Постановлением ИК МО г. Казани 25.08.2010г. №7483 «Об условиях оплаты труда работников муниципальных учреждений г. Казани», Постановлением ИК МО г. Казани от 25.08.2010г. №7476 «О размере тарифной ставки (оклада) первого разряда, минимальных базовых окладов (должностных окладов) работников муниципальных учреждений г. Казани», постановлением Кабинета Министров Республики Татарстан от 18 августа 2008 года № 592 «О введении новых систем оплаты труда работников государственных учреждений Республики Татарстан»; П</w:t>
      </w:r>
      <w:r>
        <w:rPr>
          <w:rStyle w:val="a4"/>
          <w:i w:val="0"/>
          <w:color w:val="auto"/>
          <w:sz w:val="28"/>
          <w:szCs w:val="28"/>
        </w:rPr>
        <w:t xml:space="preserve">остановлением Кабинета Министров Республики Татарстан от 19.08.2011 года № 688 «О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Татарстан, утвержденное постановлением Кабинетом Министров Республики Татарстан от 24.08.2010 №678 «Об условиях оплаты труда работников государственных учреждений Республики Татарстан»; Постановлением Кабинета Министров Республики Татарстан  от 24.08.2010 года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Татарстан»; </w:t>
      </w:r>
      <w:proofErr w:type="spellStart"/>
      <w:r>
        <w:rPr>
          <w:rStyle w:val="a4"/>
          <w:i w:val="0"/>
          <w:color w:val="auto"/>
          <w:sz w:val="28"/>
          <w:szCs w:val="28"/>
        </w:rPr>
        <w:t>Постановленим</w:t>
      </w:r>
      <w:proofErr w:type="spellEnd"/>
      <w:r>
        <w:rPr>
          <w:rStyle w:val="a4"/>
          <w:i w:val="0"/>
          <w:color w:val="auto"/>
          <w:sz w:val="28"/>
          <w:szCs w:val="28"/>
        </w:rPr>
        <w:t xml:space="preserve"> Кабинета Министров РТ №700 от 24.08.2011 "О внесении изменений в постановление Кабинета Министров Республики Татарстан от 24.08.2010 № 674 «О размере тарифной ставки (оклада) первого разряда, минимальных базовых окладов (должностных окладов) работников государственных учреждений Республики Татарстан"; П</w:t>
      </w:r>
      <w:r>
        <w:rPr>
          <w:sz w:val="28"/>
          <w:szCs w:val="28"/>
        </w:rPr>
        <w:t xml:space="preserve">риказом Министерства образования и науки Республики Татарстан от 25 июня 2013 года № 2441/13 «Об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Татарстан»; </w:t>
      </w:r>
      <w:proofErr w:type="spellStart"/>
      <w:r>
        <w:rPr>
          <w:sz w:val="28"/>
          <w:szCs w:val="28"/>
        </w:rPr>
        <w:t>Постановленим</w:t>
      </w:r>
      <w:proofErr w:type="spellEnd"/>
      <w:r>
        <w:rPr>
          <w:sz w:val="28"/>
          <w:szCs w:val="28"/>
        </w:rPr>
        <w:t xml:space="preserve"> Кабинета Министров Республики </w:t>
      </w:r>
      <w:r>
        <w:rPr>
          <w:sz w:val="28"/>
          <w:szCs w:val="28"/>
        </w:rPr>
        <w:lastRenderedPageBreak/>
        <w:t xml:space="preserve">Татарстан № 140 от 10.03.2015г. «О внесении изменений в постановление Кабинета Министров РТ от 24.08.2010 № 678 «Об условиях оплаты труда работников государственных учреждений Республики Татарстан»; Приказом Министерства образования и науки Республики Татарстан № 6162/15 от 19.05.2015 г. «О внесении изменений в Приказ Министерства образования и науки Республики Татарстан от 2506.2013 № 2441/13 «Об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Татарстан». </w:t>
      </w:r>
    </w:p>
    <w:p w:rsidR="0046382E" w:rsidRDefault="0046382E" w:rsidP="0046382E">
      <w:pPr>
        <w:pStyle w:val="a3"/>
        <w:numPr>
          <w:ilvl w:val="1"/>
          <w:numId w:val="2"/>
        </w:numPr>
        <w:spacing w:after="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>Положение разработано в целях повышения эффективности педагогического труда, повышения материальной заинтересованности работников, повышения качества образования.</w:t>
      </w:r>
    </w:p>
    <w:p w:rsidR="0046382E" w:rsidRDefault="0046382E" w:rsidP="0046382E">
      <w:pPr>
        <w:pStyle w:val="a3"/>
        <w:numPr>
          <w:ilvl w:val="1"/>
          <w:numId w:val="2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Доплата за качество составляет 26% от ФОТ основного персонала по основному месту работы и основной должности. </w:t>
      </w:r>
    </w:p>
    <w:p w:rsidR="0046382E" w:rsidRDefault="0046382E" w:rsidP="0046382E">
      <w:pPr>
        <w:widowControl/>
        <w:numPr>
          <w:ilvl w:val="1"/>
          <w:numId w:val="2"/>
        </w:numPr>
        <w:autoSpaceDE/>
        <w:adjustRightInd/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Основным критерием, влияющим на размер выплат за качество выполняемых работ, является  достижение пороговых </w:t>
      </w:r>
      <w:proofErr w:type="gramStart"/>
      <w:r>
        <w:rPr>
          <w:sz w:val="28"/>
          <w:szCs w:val="28"/>
        </w:rPr>
        <w:t>значений критериев оценки эффективности деятельности учреждения</w:t>
      </w:r>
      <w:proofErr w:type="gramEnd"/>
      <w:r>
        <w:rPr>
          <w:sz w:val="28"/>
          <w:szCs w:val="28"/>
        </w:rPr>
        <w:t>.</w:t>
      </w:r>
    </w:p>
    <w:p w:rsidR="0046382E" w:rsidRDefault="0046382E" w:rsidP="0046382E">
      <w:pPr>
        <w:pStyle w:val="a3"/>
        <w:numPr>
          <w:ilvl w:val="1"/>
          <w:numId w:val="2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Размер, порядок и условия осуществления выплат, качество выполняемых работ определяется настоящим Положением, утвержденным руководителем и согласованным с профсоюзным комитетом образовательного учреждения и действует как часть коллективного договора.</w:t>
      </w:r>
    </w:p>
    <w:p w:rsidR="0046382E" w:rsidRDefault="0046382E" w:rsidP="0046382E">
      <w:pPr>
        <w:pStyle w:val="a3"/>
        <w:spacing w:after="0"/>
        <w:ind w:left="360"/>
        <w:rPr>
          <w:rFonts w:ascii="Times New Roman" w:hAnsi="Times New Roman"/>
          <w:sz w:val="28"/>
          <w:szCs w:val="28"/>
        </w:rPr>
      </w:pPr>
    </w:p>
    <w:p w:rsidR="0046382E" w:rsidRDefault="0046382E" w:rsidP="0046382E">
      <w:pPr>
        <w:jc w:val="center"/>
        <w:rPr>
          <w:sz w:val="28"/>
          <w:szCs w:val="28"/>
        </w:rPr>
      </w:pPr>
      <w:r>
        <w:rPr>
          <w:b/>
          <w:sz w:val="28"/>
          <w:szCs w:val="28"/>
        </w:rPr>
        <w:t>2. Порядок установления размера стимулирующих выплат</w:t>
      </w:r>
    </w:p>
    <w:p w:rsidR="0046382E" w:rsidRDefault="0046382E" w:rsidP="0046382E">
      <w:pPr>
        <w:pStyle w:val="a3"/>
        <w:numPr>
          <w:ilvl w:val="1"/>
          <w:numId w:val="3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целях принятия объективного решения о выплатах стимулирующего характера создается специальная комиссия. Состав комиссии избирается на собрании трудового коллектива, и утверждается приказом по МАДОУ на учебный год. Комиссия разрабатывает форму оценочного листа, диапазон баллов по каждому критерию.</w:t>
      </w:r>
    </w:p>
    <w:p w:rsidR="0046382E" w:rsidRDefault="0046382E" w:rsidP="0046382E">
      <w:pPr>
        <w:pStyle w:val="a3"/>
        <w:numPr>
          <w:ilvl w:val="1"/>
          <w:numId w:val="3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состав комиссии в обязательном порядке входят представители администрации, методических объединений и председатель профкома.</w:t>
      </w:r>
    </w:p>
    <w:p w:rsidR="0046382E" w:rsidRDefault="0046382E" w:rsidP="0046382E">
      <w:pPr>
        <w:pStyle w:val="a3"/>
        <w:numPr>
          <w:ilvl w:val="1"/>
          <w:numId w:val="3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Основанием для оценки результативности служат мониторинг, проводимый администрацией, отчетный лист и портфолио. Портфель профессиональных достижений, т.е. индивидуальная папка, в которой собраны личные профессиональные достижения в образовательной деятельности, результаты обучения, воспитания и развития учеников, вклад в развитие системы образования за период времени, а также участие в общественной жизни учреждения.</w:t>
      </w:r>
    </w:p>
    <w:p w:rsidR="0046382E" w:rsidRPr="0046382E" w:rsidRDefault="0046382E" w:rsidP="0046382E">
      <w:pPr>
        <w:pStyle w:val="a3"/>
        <w:numPr>
          <w:ilvl w:val="1"/>
          <w:numId w:val="3"/>
        </w:numPr>
        <w:spacing w:after="0"/>
        <w:rPr>
          <w:rFonts w:ascii="Times New Roman" w:hAnsi="Times New Roman"/>
          <w:sz w:val="28"/>
          <w:szCs w:val="28"/>
        </w:rPr>
      </w:pPr>
      <w:r w:rsidRPr="0046382E">
        <w:rPr>
          <w:rFonts w:ascii="Times New Roman" w:hAnsi="Times New Roman"/>
          <w:sz w:val="28"/>
          <w:szCs w:val="28"/>
        </w:rPr>
        <w:t>Отчетный лист заполняется  работниками самостоятельно, в соответствии с логикой отражения результатов его профессиональной деятельности, на основе утвержденных настоящим Положением критериев и содержит самооценку его труда.</w:t>
      </w:r>
    </w:p>
    <w:p w:rsidR="0046382E" w:rsidRDefault="0046382E" w:rsidP="0046382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2.5 Комиссия по распределению стимулирующих выплат работникам МАДОУ </w:t>
      </w:r>
      <w:r>
        <w:rPr>
          <w:sz w:val="28"/>
          <w:szCs w:val="28"/>
        </w:rPr>
        <w:lastRenderedPageBreak/>
        <w:t xml:space="preserve">на основании всех материалов (мониторинг администрации, портфолио, отчетный лист работника) составляет 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заседании. Решение комиссии принимается на основе открытого голосования, путем подсчета простого большинства голосов. Работники МАДОУ вправе ознакомиться с данными оценки собственной профессиональной деятельности.  </w:t>
      </w:r>
    </w:p>
    <w:p w:rsidR="0046382E" w:rsidRDefault="0046382E" w:rsidP="0046382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2.6</w:t>
      </w:r>
      <w:proofErr w:type="gramStart"/>
      <w:r>
        <w:rPr>
          <w:sz w:val="28"/>
          <w:szCs w:val="28"/>
        </w:rPr>
        <w:t xml:space="preserve"> С</w:t>
      </w:r>
      <w:proofErr w:type="gramEnd"/>
      <w:r>
        <w:rPr>
          <w:sz w:val="28"/>
          <w:szCs w:val="28"/>
        </w:rPr>
        <w:t xml:space="preserve"> момента ознакомления с  оценочным листом в течение 2 дней работник вправе подать,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деятельности. Основанием для подачи такого заявления работником может быть только факт (факты) нарушения установленным настоящим Положением норм, а также технические ошибки при работе с текстами, таблицами, цифровыми данными и т.п. Апелляция работников по другим основаниям комиссией не принимаются и не рассматриваются.</w:t>
      </w:r>
    </w:p>
    <w:p w:rsidR="0046382E" w:rsidRDefault="0046382E" w:rsidP="0046382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2.7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работника. В случае установления в ходе проверки факта нарушения норм настоящего Положения, повлекшего ошибочную оценку профессиональной деятельности работника, выраженную в оценочных баллах, комиссия принимает меры для исправления допущенного ошибочного оценивания. Обсуждение обращения заносится в протокол комиссии.</w:t>
      </w:r>
    </w:p>
    <w:p w:rsidR="0046382E" w:rsidRDefault="0046382E" w:rsidP="0046382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2.8 По истечении 3 дней решение комиссии об утверждении оценочного листа вступает в силу. Решение комиссии оформляется протоколом.</w:t>
      </w:r>
    </w:p>
    <w:p w:rsidR="0046382E" w:rsidRDefault="0046382E" w:rsidP="0046382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2.9 Руководитель образовательного учреждения, на основании протокола комиссии в 2-х </w:t>
      </w:r>
      <w:proofErr w:type="spellStart"/>
      <w:r>
        <w:rPr>
          <w:sz w:val="28"/>
          <w:szCs w:val="28"/>
        </w:rPr>
        <w:t>дневный</w:t>
      </w:r>
      <w:proofErr w:type="spellEnd"/>
      <w:r>
        <w:rPr>
          <w:sz w:val="28"/>
          <w:szCs w:val="28"/>
        </w:rPr>
        <w:t xml:space="preserve"> срок, издает приказ об утверждении размеров стимулирующих выплат. </w:t>
      </w:r>
    </w:p>
    <w:p w:rsidR="0046382E" w:rsidRDefault="0046382E" w:rsidP="0046382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2.10 Протоколы комиссии хранятся у руководителя образовательного учреждения в течение двух лет.</w:t>
      </w:r>
    </w:p>
    <w:p w:rsidR="0046382E" w:rsidRDefault="0046382E" w:rsidP="0046382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2.11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пределяются следующие  отчетные периоды: </w:t>
      </w:r>
    </w:p>
    <w:p w:rsidR="0046382E" w:rsidRDefault="0046382E" w:rsidP="0046382E">
      <w:pPr>
        <w:widowControl/>
        <w:autoSpaceDE/>
        <w:adjustRightInd/>
        <w:spacing w:line="276" w:lineRule="auto"/>
        <w:ind w:firstLine="707"/>
        <w:rPr>
          <w:sz w:val="28"/>
          <w:szCs w:val="28"/>
        </w:rPr>
      </w:pPr>
      <w:r>
        <w:rPr>
          <w:sz w:val="28"/>
          <w:szCs w:val="28"/>
        </w:rPr>
        <w:t xml:space="preserve">1 –январь, февраль, март, апрель  май, июнь – итоги  шести месяцев </w:t>
      </w:r>
      <w:r>
        <w:rPr>
          <w:i/>
          <w:sz w:val="28"/>
          <w:szCs w:val="28"/>
        </w:rPr>
        <w:t>(выплаты производятся с 1 июля по 31 декабря);</w:t>
      </w:r>
    </w:p>
    <w:p w:rsidR="0046382E" w:rsidRDefault="0046382E" w:rsidP="0046382E">
      <w:pPr>
        <w:widowControl/>
        <w:autoSpaceDE/>
        <w:adjustRightInd/>
        <w:spacing w:line="276" w:lineRule="auto"/>
        <w:ind w:firstLine="707"/>
        <w:rPr>
          <w:i/>
          <w:sz w:val="28"/>
          <w:szCs w:val="28"/>
        </w:rPr>
      </w:pPr>
      <w:r>
        <w:rPr>
          <w:sz w:val="28"/>
          <w:szCs w:val="28"/>
        </w:rPr>
        <w:t xml:space="preserve">2 - июль, август, сентябрь, октябрь, ноябрь, декабрь  – итоги шести месяцев </w:t>
      </w:r>
      <w:r>
        <w:rPr>
          <w:i/>
          <w:sz w:val="28"/>
          <w:szCs w:val="28"/>
        </w:rPr>
        <w:t>(выплаты производятся с 1 января по  30 июня);</w:t>
      </w:r>
    </w:p>
    <w:p w:rsidR="0046382E" w:rsidRDefault="0046382E" w:rsidP="0046382E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2.12 Устанавливается следующий регламент:</w:t>
      </w:r>
    </w:p>
    <w:p w:rsidR="0046382E" w:rsidRDefault="0046382E" w:rsidP="0046382E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Воспитатели сдают отчетные листы в комиссию до 15 числа отчетного месяца;</w:t>
      </w:r>
    </w:p>
    <w:p w:rsidR="0046382E" w:rsidRDefault="0046382E" w:rsidP="0046382E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Комиссия рассматривает представленные материалы с 15 по 20 число отчетного месяца;</w:t>
      </w:r>
    </w:p>
    <w:p w:rsidR="0046382E" w:rsidRDefault="0046382E" w:rsidP="0046382E">
      <w:pPr>
        <w:pStyle w:val="a3"/>
        <w:numPr>
          <w:ilvl w:val="0"/>
          <w:numId w:val="4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22-23 числа отчетного месяца педагог имеет право обратиться в комиссию с апелляцией.</w:t>
      </w:r>
    </w:p>
    <w:p w:rsidR="0046382E" w:rsidRDefault="0046382E" w:rsidP="0046382E">
      <w:pPr>
        <w:pStyle w:val="a3"/>
        <w:numPr>
          <w:ilvl w:val="0"/>
          <w:numId w:val="4"/>
        </w:numPr>
        <w:spacing w:after="0"/>
        <w:ind w:left="851" w:hanging="42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28  числа отчетного месяца приказ руководителя МАДОУ передается в бухгалтерию для начисления стимулирующих выплат.</w:t>
      </w:r>
    </w:p>
    <w:p w:rsidR="0046382E" w:rsidRDefault="0046382E" w:rsidP="0046382E">
      <w:pPr>
        <w:pStyle w:val="a3"/>
        <w:spacing w:after="0"/>
        <w:ind w:left="851"/>
        <w:rPr>
          <w:rFonts w:ascii="Times New Roman" w:hAnsi="Times New Roman"/>
          <w:sz w:val="28"/>
          <w:szCs w:val="28"/>
        </w:rPr>
      </w:pPr>
    </w:p>
    <w:p w:rsidR="0046382E" w:rsidRDefault="0046382E" w:rsidP="0046382E">
      <w:pPr>
        <w:pStyle w:val="a3"/>
        <w:spacing w:after="0"/>
        <w:ind w:left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3. Критерии и показатели для распределения стимулирующих выплат</w:t>
      </w:r>
    </w:p>
    <w:p w:rsidR="0046382E" w:rsidRDefault="0046382E" w:rsidP="0046382E">
      <w:pP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3.1 Критерии оценки эффективности деятельности работников учреждения разрабатываются на основании типовых критериев управления образования ИК МО г. Казани, обсуждаются на заседании педагогического совета, утверждаются заведующим, по согласованию с профсоюзным комитетом учреждения</w:t>
      </w:r>
    </w:p>
    <w:p w:rsidR="0046382E" w:rsidRDefault="0046382E" w:rsidP="0046382E">
      <w:pPr>
        <w:spacing w:line="276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3.2 Значение критериев оценки и условий осуществления выплат определяется ежегодно на основании задач,</w:t>
      </w:r>
      <w:r>
        <w:rPr>
          <w:sz w:val="28"/>
          <w:szCs w:val="28"/>
        </w:rPr>
        <w:t xml:space="preserve"> поставленных перед учреждением.</w:t>
      </w:r>
    </w:p>
    <w:p w:rsidR="0046382E" w:rsidRDefault="0046382E" w:rsidP="0046382E">
      <w:pPr>
        <w:spacing w:line="276" w:lineRule="auto"/>
        <w:rPr>
          <w:color w:val="000000"/>
          <w:sz w:val="28"/>
          <w:szCs w:val="28"/>
        </w:rPr>
      </w:pPr>
      <w:r>
        <w:rPr>
          <w:sz w:val="28"/>
          <w:szCs w:val="28"/>
        </w:rPr>
        <w:t>3.3 При определении размера стимулирующих надбавок по результатам труда работникам ОУ каждому показателю устанавливается одинаковая первоначальная балльная оценка, равная 1, а в зависимости от значимости показателя определяется весовой коэффициент показателя. Каждому критерию присваивается определенное максимальное количество баллов.</w:t>
      </w:r>
    </w:p>
    <w:p w:rsidR="0046382E" w:rsidRDefault="0046382E" w:rsidP="0046382E">
      <w:pPr>
        <w:pStyle w:val="a3"/>
        <w:numPr>
          <w:ilvl w:val="1"/>
          <w:numId w:val="5"/>
        </w:numPr>
        <w:spacing w:after="0"/>
        <w:ind w:left="0" w:firstLine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 критерием,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учреждения.</w:t>
      </w:r>
    </w:p>
    <w:p w:rsidR="0046382E" w:rsidRDefault="0046382E" w:rsidP="0046382E">
      <w:pPr>
        <w:pStyle w:val="a3"/>
        <w:numPr>
          <w:ilvl w:val="1"/>
          <w:numId w:val="5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Количество максимальных баллов работников основного персонала не должно превышать: </w:t>
      </w:r>
    </w:p>
    <w:p w:rsidR="0046382E" w:rsidRDefault="0046382E" w:rsidP="0046382E">
      <w:pPr>
        <w:pStyle w:val="a3"/>
        <w:spacing w:after="0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воспитатель– 55 баллов;</w:t>
      </w:r>
    </w:p>
    <w:p w:rsidR="0046382E" w:rsidRDefault="0046382E" w:rsidP="0046382E">
      <w:pPr>
        <w:pStyle w:val="a3"/>
        <w:spacing w:after="0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педагог-психолог– 55 баллов;</w:t>
      </w:r>
    </w:p>
    <w:p w:rsidR="0046382E" w:rsidRDefault="0046382E" w:rsidP="0046382E">
      <w:pPr>
        <w:pStyle w:val="a3"/>
        <w:spacing w:after="0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старший воспитатель– 60 баллов;</w:t>
      </w:r>
    </w:p>
    <w:p w:rsidR="0046382E" w:rsidRDefault="0046382E" w:rsidP="0046382E">
      <w:pPr>
        <w:pStyle w:val="a3"/>
        <w:spacing w:after="0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музыкальный руководитель, инструктор по физической культуре– 45 баллов;</w:t>
      </w:r>
    </w:p>
    <w:p w:rsidR="0046382E" w:rsidRDefault="0046382E" w:rsidP="0046382E">
      <w:pPr>
        <w:pStyle w:val="a3"/>
        <w:spacing w:after="0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учитель–логопед –60 баллов;</w:t>
      </w:r>
    </w:p>
    <w:p w:rsidR="0046382E" w:rsidRDefault="0046382E" w:rsidP="0046382E">
      <w:pPr>
        <w:pStyle w:val="a3"/>
        <w:spacing w:after="0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старшая медицинская сестра – 40 баллов;</w:t>
      </w:r>
    </w:p>
    <w:p w:rsidR="0046382E" w:rsidRDefault="0046382E" w:rsidP="0046382E">
      <w:pPr>
        <w:pStyle w:val="a3"/>
        <w:spacing w:after="0"/>
        <w:ind w:lef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младший воспитатель -35 баллов.</w:t>
      </w:r>
    </w:p>
    <w:p w:rsidR="0046382E" w:rsidRDefault="0046382E" w:rsidP="0046382E">
      <w:pPr>
        <w:pStyle w:val="a3"/>
        <w:spacing w:after="0"/>
        <w:ind w:left="0" w:firstLine="709"/>
        <w:rPr>
          <w:rFonts w:ascii="Times New Roman" w:hAnsi="Times New Roman"/>
          <w:sz w:val="28"/>
          <w:szCs w:val="28"/>
        </w:rPr>
      </w:pPr>
    </w:p>
    <w:p w:rsidR="0046382E" w:rsidRDefault="0046382E" w:rsidP="0046382E">
      <w:pPr>
        <w:pStyle w:val="a3"/>
        <w:numPr>
          <w:ilvl w:val="0"/>
          <w:numId w:val="6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Заключение.</w:t>
      </w:r>
    </w:p>
    <w:p w:rsidR="0046382E" w:rsidRDefault="0046382E" w:rsidP="0046382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4.1 Настоящее положение распространяется на  работников образовательного учреждения и действует до принятия нового.</w:t>
      </w:r>
    </w:p>
    <w:p w:rsidR="0046382E" w:rsidRDefault="0046382E" w:rsidP="0046382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 Стимулирующие выплаты педагогическим работникам выплачиваются ежемесячно.</w:t>
      </w:r>
    </w:p>
    <w:p w:rsidR="0046382E" w:rsidRDefault="0046382E" w:rsidP="0046382E">
      <w:pPr>
        <w:pStyle w:val="a3"/>
        <w:spacing w:after="0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4.3Положение о представлении выплат стимулирующего характера отражается в трудовом договоре, путем заключения дополнительного соглашения к трудовому договору. Дополнительное соглашение к трудовому договору </w:t>
      </w:r>
      <w:r>
        <w:rPr>
          <w:rFonts w:ascii="Times New Roman" w:hAnsi="Times New Roman"/>
          <w:sz w:val="28"/>
          <w:szCs w:val="28"/>
        </w:rPr>
        <w:lastRenderedPageBreak/>
        <w:t>заключается ежегодно,  и действует до следующих существенных изменений в условиях оплаты труда.</w:t>
      </w:r>
    </w:p>
    <w:p w:rsidR="00320401" w:rsidRDefault="00320401"/>
    <w:sectPr w:rsidR="00320401" w:rsidSect="0046382E">
      <w:pgSz w:w="11906" w:h="16838"/>
      <w:pgMar w:top="709" w:right="1133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6310"/>
    <w:multiLevelType w:val="hybridMultilevel"/>
    <w:tmpl w:val="AFB65518"/>
    <w:lvl w:ilvl="0" w:tplc="3020971C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5AC3F63"/>
    <w:multiLevelType w:val="multilevel"/>
    <w:tmpl w:val="1956448C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">
    <w:nsid w:val="3B916AE8"/>
    <w:multiLevelType w:val="hybridMultilevel"/>
    <w:tmpl w:val="36DE6E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6FB5724"/>
    <w:multiLevelType w:val="multilevel"/>
    <w:tmpl w:val="A6DAAB76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4">
    <w:nsid w:val="58A90EC1"/>
    <w:multiLevelType w:val="multilevel"/>
    <w:tmpl w:val="D3667DF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5">
    <w:nsid w:val="75DD6F5A"/>
    <w:multiLevelType w:val="hybridMultilevel"/>
    <w:tmpl w:val="C4B04AB8"/>
    <w:lvl w:ilvl="0" w:tplc="23E8DBEE">
      <w:start w:val="4"/>
      <w:numFmt w:val="decimal"/>
      <w:lvlText w:val="%1."/>
      <w:lvlJc w:val="left"/>
      <w:pPr>
        <w:ind w:left="4200" w:hanging="360"/>
      </w:pPr>
    </w:lvl>
    <w:lvl w:ilvl="1" w:tplc="04190019">
      <w:start w:val="1"/>
      <w:numFmt w:val="lowerLetter"/>
      <w:lvlText w:val="%2."/>
      <w:lvlJc w:val="left"/>
      <w:pPr>
        <w:ind w:left="4920" w:hanging="360"/>
      </w:pPr>
    </w:lvl>
    <w:lvl w:ilvl="2" w:tplc="0419001B">
      <w:start w:val="1"/>
      <w:numFmt w:val="lowerRoman"/>
      <w:lvlText w:val="%3."/>
      <w:lvlJc w:val="right"/>
      <w:pPr>
        <w:ind w:left="5640" w:hanging="180"/>
      </w:pPr>
    </w:lvl>
    <w:lvl w:ilvl="3" w:tplc="0419000F">
      <w:start w:val="1"/>
      <w:numFmt w:val="decimal"/>
      <w:lvlText w:val="%4."/>
      <w:lvlJc w:val="left"/>
      <w:pPr>
        <w:ind w:left="6360" w:hanging="360"/>
      </w:pPr>
    </w:lvl>
    <w:lvl w:ilvl="4" w:tplc="04190019">
      <w:start w:val="1"/>
      <w:numFmt w:val="lowerLetter"/>
      <w:lvlText w:val="%5."/>
      <w:lvlJc w:val="left"/>
      <w:pPr>
        <w:ind w:left="7080" w:hanging="360"/>
      </w:pPr>
    </w:lvl>
    <w:lvl w:ilvl="5" w:tplc="0419001B">
      <w:start w:val="1"/>
      <w:numFmt w:val="lowerRoman"/>
      <w:lvlText w:val="%6."/>
      <w:lvlJc w:val="right"/>
      <w:pPr>
        <w:ind w:left="7800" w:hanging="180"/>
      </w:pPr>
    </w:lvl>
    <w:lvl w:ilvl="6" w:tplc="0419000F">
      <w:start w:val="1"/>
      <w:numFmt w:val="decimal"/>
      <w:lvlText w:val="%7."/>
      <w:lvlJc w:val="left"/>
      <w:pPr>
        <w:ind w:left="8520" w:hanging="360"/>
      </w:pPr>
    </w:lvl>
    <w:lvl w:ilvl="7" w:tplc="04190019">
      <w:start w:val="1"/>
      <w:numFmt w:val="lowerLetter"/>
      <w:lvlText w:val="%8."/>
      <w:lvlJc w:val="left"/>
      <w:pPr>
        <w:ind w:left="9240" w:hanging="360"/>
      </w:pPr>
    </w:lvl>
    <w:lvl w:ilvl="8" w:tplc="0419001B">
      <w:start w:val="1"/>
      <w:numFmt w:val="lowerRoman"/>
      <w:lvlText w:val="%9."/>
      <w:lvlJc w:val="right"/>
      <w:pPr>
        <w:ind w:left="996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  <w:lvlOverride w:ilvl="0">
      <w:startOverride w:val="3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1FCE"/>
    <w:rsid w:val="00320401"/>
    <w:rsid w:val="0046382E"/>
    <w:rsid w:val="00BF28F3"/>
    <w:rsid w:val="00C61ADF"/>
    <w:rsid w:val="00CF5D16"/>
    <w:rsid w:val="00EC1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82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82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4">
    <w:name w:val="Subtle Emphasis"/>
    <w:uiPriority w:val="19"/>
    <w:qFormat/>
    <w:rsid w:val="0046382E"/>
    <w:rPr>
      <w:i/>
      <w:iCs/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BF28F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28F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82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382E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4">
    <w:name w:val="Subtle Emphasis"/>
    <w:uiPriority w:val="19"/>
    <w:qFormat/>
    <w:rsid w:val="0046382E"/>
    <w:rPr>
      <w:i/>
      <w:iCs/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BF28F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F28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6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1423</Words>
  <Characters>8113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2016-02-08T10:24:00Z</cp:lastPrinted>
  <dcterms:created xsi:type="dcterms:W3CDTF">2016-02-08T10:20:00Z</dcterms:created>
  <dcterms:modified xsi:type="dcterms:W3CDTF">2016-10-02T12:07:00Z</dcterms:modified>
</cp:coreProperties>
</file>